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0F559" w14:textId="77777777" w:rsidR="004C039F" w:rsidRPr="00113950" w:rsidRDefault="004C039F" w:rsidP="004C039F">
      <w:pPr>
        <w:suppressAutoHyphens/>
        <w:rPr>
          <w:rFonts w:cs="Arial"/>
          <w:color w:val="000000"/>
          <w:lang w:eastAsia="ar-SA"/>
        </w:rPr>
      </w:pPr>
    </w:p>
    <w:p w14:paraId="43D138BD" w14:textId="77777777" w:rsidR="004C039F" w:rsidRPr="00113950" w:rsidRDefault="004C039F" w:rsidP="004C039F">
      <w:pPr>
        <w:suppressAutoHyphens/>
        <w:jc w:val="center"/>
        <w:rPr>
          <w:rFonts w:cs="Arial"/>
          <w:b/>
          <w:color w:val="000000"/>
          <w:lang w:eastAsia="ar-SA"/>
        </w:rPr>
      </w:pPr>
      <w:r w:rsidRPr="00113950">
        <w:rPr>
          <w:rFonts w:cs="Arial"/>
          <w:noProof/>
          <w:color w:val="000000"/>
          <w:lang w:eastAsia="ar-SA"/>
        </w:rPr>
        <w:drawing>
          <wp:inline distT="0" distB="0" distL="0" distR="0" wp14:anchorId="6E633049" wp14:editId="6E406524">
            <wp:extent cx="1028700" cy="13716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371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7A8998" w14:textId="77777777" w:rsidR="004C039F" w:rsidRPr="00113950" w:rsidRDefault="004C039F" w:rsidP="004C039F">
      <w:pPr>
        <w:suppressAutoHyphens/>
        <w:jc w:val="center"/>
        <w:rPr>
          <w:rFonts w:cs="Arial"/>
          <w:b/>
          <w:color w:val="000000"/>
          <w:lang w:eastAsia="ar-SA"/>
        </w:rPr>
      </w:pPr>
    </w:p>
    <w:p w14:paraId="13FD6B61" w14:textId="77777777" w:rsidR="004C039F" w:rsidRPr="00113950" w:rsidRDefault="004C039F" w:rsidP="004C039F">
      <w:pPr>
        <w:suppressAutoHyphens/>
        <w:jc w:val="center"/>
        <w:rPr>
          <w:rFonts w:cs="Arial"/>
          <w:b/>
          <w:color w:val="000000"/>
          <w:lang w:eastAsia="ar-SA"/>
        </w:rPr>
      </w:pPr>
    </w:p>
    <w:p w14:paraId="7C0D35F0" w14:textId="77777777" w:rsidR="004C039F" w:rsidRPr="00113950" w:rsidRDefault="004C039F" w:rsidP="004C039F">
      <w:pPr>
        <w:suppressAutoHyphens/>
        <w:jc w:val="center"/>
        <w:rPr>
          <w:rFonts w:cs="Arial"/>
          <w:b/>
          <w:color w:val="000000"/>
          <w:lang w:eastAsia="ar-SA"/>
        </w:rPr>
      </w:pPr>
    </w:p>
    <w:p w14:paraId="21DB1FE4" w14:textId="77777777" w:rsidR="004C039F" w:rsidRPr="005D4655" w:rsidRDefault="004C039F" w:rsidP="004C039F">
      <w:pPr>
        <w:suppressAutoHyphens/>
        <w:jc w:val="center"/>
        <w:rPr>
          <w:rFonts w:cs="Arial"/>
          <w:b/>
          <w:color w:val="000000"/>
          <w:sz w:val="28"/>
          <w:szCs w:val="28"/>
          <w:lang w:eastAsia="ar-SA"/>
        </w:rPr>
      </w:pPr>
      <w:r w:rsidRPr="005D4655">
        <w:rPr>
          <w:rFonts w:cs="Arial"/>
          <w:b/>
          <w:color w:val="000000"/>
          <w:sz w:val="28"/>
          <w:szCs w:val="28"/>
          <w:lang w:eastAsia="ar-SA"/>
        </w:rPr>
        <w:t>MINISTRY OF DEFENCE</w:t>
      </w:r>
    </w:p>
    <w:p w14:paraId="10F1C161" w14:textId="77777777" w:rsidR="004C039F" w:rsidRDefault="004C039F" w:rsidP="004C039F">
      <w:pPr>
        <w:suppressAutoHyphens/>
        <w:jc w:val="center"/>
        <w:rPr>
          <w:rFonts w:cs="Arial"/>
          <w:b/>
          <w:color w:val="000000"/>
          <w:sz w:val="28"/>
          <w:szCs w:val="28"/>
          <w:lang w:eastAsia="ar-SA"/>
        </w:rPr>
      </w:pPr>
    </w:p>
    <w:p w14:paraId="25945286" w14:textId="2079DDC6" w:rsidR="004C039F" w:rsidRPr="003D1FCE" w:rsidRDefault="00E00B4E" w:rsidP="004C039F">
      <w:pPr>
        <w:suppressAutoHyphens/>
        <w:jc w:val="center"/>
        <w:rPr>
          <w:rFonts w:cs="Arial"/>
          <w:b/>
          <w:color w:val="000000"/>
          <w:sz w:val="24"/>
          <w:szCs w:val="24"/>
          <w:lang w:eastAsia="ar-SA"/>
        </w:rPr>
      </w:pPr>
      <w:r w:rsidRPr="003D1FCE">
        <w:rPr>
          <w:rFonts w:cs="Arial"/>
          <w:b/>
          <w:color w:val="000000"/>
          <w:sz w:val="24"/>
          <w:szCs w:val="24"/>
          <w:lang w:eastAsia="ar-SA"/>
        </w:rPr>
        <w:t>CONTRACT NUMBER:</w:t>
      </w:r>
    </w:p>
    <w:p w14:paraId="462E9F91" w14:textId="0AC5FC31" w:rsidR="004C039F" w:rsidRPr="003D1FCE" w:rsidRDefault="008859C4" w:rsidP="004C039F">
      <w:pPr>
        <w:suppressAutoHyphens/>
        <w:jc w:val="center"/>
        <w:rPr>
          <w:rFonts w:cs="Arial"/>
          <w:b/>
          <w:color w:val="000000"/>
          <w:sz w:val="24"/>
          <w:szCs w:val="24"/>
          <w:lang w:eastAsia="ar-SA"/>
        </w:rPr>
      </w:pPr>
      <w:r>
        <w:rPr>
          <w:rFonts w:cs="Arial"/>
          <w:b/>
          <w:color w:val="000000"/>
          <w:sz w:val="24"/>
          <w:szCs w:val="24"/>
          <w:lang w:eastAsia="ar-SA"/>
        </w:rPr>
        <w:t>706477450</w:t>
      </w:r>
    </w:p>
    <w:p w14:paraId="05AC630F" w14:textId="77777777" w:rsidR="004C039F" w:rsidRPr="003D1FCE" w:rsidRDefault="004C039F" w:rsidP="004C039F">
      <w:pPr>
        <w:suppressAutoHyphens/>
        <w:jc w:val="center"/>
        <w:rPr>
          <w:rFonts w:cs="Arial"/>
          <w:b/>
          <w:color w:val="000000"/>
          <w:sz w:val="24"/>
          <w:szCs w:val="24"/>
          <w:lang w:eastAsia="ar-SA"/>
        </w:rPr>
      </w:pPr>
    </w:p>
    <w:p w14:paraId="4160E0B6" w14:textId="77777777" w:rsidR="004C039F" w:rsidRPr="003D1FCE" w:rsidRDefault="004C039F" w:rsidP="004C039F">
      <w:pPr>
        <w:suppressAutoHyphens/>
        <w:jc w:val="center"/>
        <w:rPr>
          <w:rFonts w:cs="Arial"/>
          <w:b/>
          <w:color w:val="000000"/>
          <w:sz w:val="24"/>
          <w:szCs w:val="24"/>
          <w:lang w:eastAsia="ar-SA"/>
        </w:rPr>
      </w:pPr>
    </w:p>
    <w:p w14:paraId="4DE3BFFB" w14:textId="77777777" w:rsidR="003D1FCE" w:rsidRPr="003D1FCE" w:rsidRDefault="003D1FCE" w:rsidP="003D1FCE">
      <w:pPr>
        <w:jc w:val="center"/>
        <w:rPr>
          <w:rFonts w:cs="Arial"/>
          <w:b/>
          <w:bCs/>
          <w:sz w:val="24"/>
          <w:szCs w:val="24"/>
        </w:rPr>
      </w:pPr>
      <w:r w:rsidRPr="003D1FCE">
        <w:rPr>
          <w:rFonts w:cs="Arial"/>
          <w:b/>
          <w:bCs/>
          <w:sz w:val="24"/>
          <w:szCs w:val="24"/>
        </w:rPr>
        <w:t>THE PROVISION OF END POINT ASSESSMENT TO SERVICE PERSONNEL OF THE ROYAL LOGISTICS CORPS UNDERTAKING THE LEVEL 2 PORT OPERATIVE (ST0307) APPRENTICESHIP STANDARD</w:t>
      </w:r>
    </w:p>
    <w:p w14:paraId="649E5067" w14:textId="77777777" w:rsidR="004C039F" w:rsidRPr="003D1FCE" w:rsidRDefault="004C039F" w:rsidP="004C039F">
      <w:pPr>
        <w:suppressAutoHyphens/>
        <w:jc w:val="center"/>
        <w:rPr>
          <w:rFonts w:cs="Arial"/>
          <w:b/>
          <w:color w:val="000000"/>
          <w:sz w:val="24"/>
          <w:szCs w:val="24"/>
          <w:lang w:eastAsia="ar-SA"/>
        </w:rPr>
      </w:pPr>
    </w:p>
    <w:p w14:paraId="287F6C4A" w14:textId="3EF3A233" w:rsidR="004C039F" w:rsidRPr="003D1FCE" w:rsidRDefault="004C039F" w:rsidP="004C039F">
      <w:pPr>
        <w:suppressAutoHyphens/>
        <w:jc w:val="center"/>
        <w:rPr>
          <w:rFonts w:cs="Arial"/>
          <w:b/>
          <w:color w:val="000000"/>
          <w:sz w:val="24"/>
          <w:szCs w:val="24"/>
          <w:lang w:eastAsia="ar-SA"/>
        </w:rPr>
      </w:pPr>
      <w:r w:rsidRPr="003D1FCE">
        <w:rPr>
          <w:rFonts w:cs="Arial"/>
          <w:b/>
          <w:color w:val="000000"/>
          <w:sz w:val="24"/>
          <w:szCs w:val="24"/>
          <w:lang w:eastAsia="ar-SA"/>
        </w:rPr>
        <w:t>S</w:t>
      </w:r>
      <w:r w:rsidR="009348B1">
        <w:rPr>
          <w:rFonts w:cs="Arial"/>
          <w:b/>
          <w:color w:val="000000"/>
          <w:sz w:val="24"/>
          <w:szCs w:val="24"/>
          <w:lang w:eastAsia="ar-SA"/>
        </w:rPr>
        <w:t>CHEDULE</w:t>
      </w:r>
      <w:r w:rsidRPr="003D1FCE">
        <w:rPr>
          <w:rFonts w:cs="Arial"/>
          <w:b/>
          <w:color w:val="000000"/>
          <w:sz w:val="24"/>
          <w:szCs w:val="24"/>
          <w:lang w:eastAsia="ar-SA"/>
        </w:rPr>
        <w:t xml:space="preserve"> 6</w:t>
      </w:r>
    </w:p>
    <w:p w14:paraId="3B6A29CD" w14:textId="77777777" w:rsidR="004C039F" w:rsidRPr="003D1FCE" w:rsidRDefault="004C039F" w:rsidP="004C039F">
      <w:pPr>
        <w:suppressAutoHyphens/>
        <w:jc w:val="center"/>
        <w:rPr>
          <w:rFonts w:cs="Arial"/>
          <w:b/>
          <w:color w:val="000000"/>
          <w:sz w:val="24"/>
          <w:szCs w:val="24"/>
          <w:lang w:eastAsia="ar-SA"/>
        </w:rPr>
      </w:pPr>
    </w:p>
    <w:p w14:paraId="72D26BEB" w14:textId="77777777" w:rsidR="004C039F" w:rsidRPr="003D1FCE" w:rsidRDefault="004C039F" w:rsidP="004C039F">
      <w:pPr>
        <w:suppressAutoHyphens/>
        <w:jc w:val="center"/>
        <w:rPr>
          <w:rFonts w:cs="Arial"/>
          <w:b/>
          <w:color w:val="000000"/>
          <w:sz w:val="24"/>
          <w:szCs w:val="24"/>
          <w:lang w:eastAsia="ar-SA"/>
        </w:rPr>
      </w:pPr>
    </w:p>
    <w:p w14:paraId="0D831D65" w14:textId="77777777" w:rsidR="004C039F" w:rsidRPr="003D1FCE" w:rsidRDefault="004C039F" w:rsidP="004C039F">
      <w:pPr>
        <w:suppressAutoHyphens/>
        <w:jc w:val="center"/>
        <w:rPr>
          <w:rFonts w:cs="Arial"/>
          <w:b/>
          <w:color w:val="000000"/>
          <w:sz w:val="24"/>
          <w:szCs w:val="24"/>
          <w:lang w:eastAsia="ar-SA"/>
        </w:rPr>
      </w:pPr>
      <w:r w:rsidRPr="003D1FCE">
        <w:rPr>
          <w:rFonts w:cs="Arial"/>
          <w:b/>
          <w:color w:val="000000"/>
          <w:sz w:val="24"/>
          <w:szCs w:val="24"/>
          <w:lang w:eastAsia="ar-SA"/>
        </w:rPr>
        <w:t>STATEMENT OF REQUIREMENT COMPLIANCE</w:t>
      </w:r>
    </w:p>
    <w:p w14:paraId="7A0B6B74" w14:textId="77777777" w:rsidR="004C039F" w:rsidRDefault="004C039F" w:rsidP="004C039F">
      <w:pPr>
        <w:rPr>
          <w:rFonts w:cs="Arial"/>
          <w:b/>
          <w:color w:val="000000"/>
          <w:sz w:val="28"/>
          <w:szCs w:val="28"/>
          <w:lang w:eastAsia="ar-SA"/>
        </w:rPr>
      </w:pPr>
      <w:r>
        <w:rPr>
          <w:rFonts w:cs="Arial"/>
          <w:b/>
          <w:color w:val="000000"/>
          <w:sz w:val="28"/>
          <w:szCs w:val="28"/>
          <w:lang w:eastAsia="ar-SA"/>
        </w:rPr>
        <w:br w:type="page"/>
      </w:r>
    </w:p>
    <w:p w14:paraId="5E8E8DAE" w14:textId="69F93501" w:rsidR="009D4B2C" w:rsidRDefault="003D1FCE" w:rsidP="004C039F">
      <w:pPr>
        <w:suppressAutoHyphens/>
      </w:pPr>
      <w:r w:rsidRPr="00D05FCA">
        <w:rPr>
          <w:highlight w:val="yellow"/>
        </w:rPr>
        <w:lastRenderedPageBreak/>
        <w:t>Annex E to be inserted</w:t>
      </w:r>
    </w:p>
    <w:sectPr w:rsidR="009D4B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76B10" w14:textId="77777777" w:rsidR="004C039F" w:rsidRDefault="004C039F" w:rsidP="004C039F">
      <w:r>
        <w:separator/>
      </w:r>
    </w:p>
  </w:endnote>
  <w:endnote w:type="continuationSeparator" w:id="0">
    <w:p w14:paraId="01F37FDF" w14:textId="77777777" w:rsidR="004C039F" w:rsidRDefault="004C039F" w:rsidP="004C0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61D81" w14:textId="77777777" w:rsidR="00B72989" w:rsidRDefault="00B729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A547D" w14:textId="77777777" w:rsidR="00B72989" w:rsidRDefault="00B729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C16F7" w14:textId="77777777" w:rsidR="00B72989" w:rsidRDefault="00B729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AC6B2" w14:textId="77777777" w:rsidR="004C039F" w:rsidRDefault="004C039F" w:rsidP="004C039F">
      <w:r>
        <w:separator/>
      </w:r>
    </w:p>
  </w:footnote>
  <w:footnote w:type="continuationSeparator" w:id="0">
    <w:p w14:paraId="601FFF93" w14:textId="77777777" w:rsidR="004C039F" w:rsidRDefault="004C039F" w:rsidP="004C03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57246" w14:textId="77777777" w:rsidR="00B72989" w:rsidRDefault="00B729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65496854"/>
      <w:docPartObj>
        <w:docPartGallery w:val="Watermarks"/>
        <w:docPartUnique/>
      </w:docPartObj>
    </w:sdtPr>
    <w:sdtEndPr/>
    <w:sdtContent>
      <w:p w14:paraId="49070DE1" w14:textId="3049FA87" w:rsidR="00B72989" w:rsidRDefault="009348B1">
        <w:pPr>
          <w:pStyle w:val="Header"/>
        </w:pPr>
        <w:r>
          <w:rPr>
            <w:noProof/>
          </w:rPr>
          <w:pict w14:anchorId="002B989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AF978" w14:textId="77777777" w:rsidR="00B72989" w:rsidRDefault="00B729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39F"/>
    <w:rsid w:val="003D1FCE"/>
    <w:rsid w:val="004C039F"/>
    <w:rsid w:val="00696B16"/>
    <w:rsid w:val="008859C4"/>
    <w:rsid w:val="009348B1"/>
    <w:rsid w:val="009D4B2C"/>
    <w:rsid w:val="00B72989"/>
    <w:rsid w:val="00D05FCA"/>
    <w:rsid w:val="00E00B4E"/>
    <w:rsid w:val="00EF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AB63C7"/>
  <w15:chartTrackingRefBased/>
  <w15:docId w15:val="{E841AA75-3E20-4B01-83A1-43F90F14C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039F"/>
    <w:pPr>
      <w:spacing w:after="0" w:line="240" w:lineRule="auto"/>
    </w:pPr>
    <w:rPr>
      <w:rFonts w:ascii="Arial" w:eastAsia="Times New Roman" w:hAnsi="Arial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298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2989"/>
    <w:rPr>
      <w:rFonts w:ascii="Arial" w:eastAsia="Times New Roman" w:hAnsi="Arial" w:cs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B7298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2989"/>
    <w:rPr>
      <w:rFonts w:ascii="Arial" w:eastAsia="Times New Roman" w:hAnsi="Arial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Baker, Drew C2 (Army Comrcl-Procure AHQ T3 CommDP)</dc:creator>
  <cp:keywords/>
  <dc:description/>
  <cp:lastModifiedBy>Baker, Drew C2 (Army Comrcl-Procure AHQ T3 CommDP)</cp:lastModifiedBy>
  <cp:revision>9</cp:revision>
  <dcterms:created xsi:type="dcterms:W3CDTF">2022-02-02T12:44:00Z</dcterms:created>
  <dcterms:modified xsi:type="dcterms:W3CDTF">2023-01-30T11:00:00Z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2023-01-23T11:25:55Z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6cfccc7f-c321-479d-b043-8e4cef3458ad</vt:lpwstr>
  </property>
  <property fmtid="{D5CDD505-2E9C-101B-9397-08002B2CF9AE}" pid="8" name="MSIP_Label_d8a60473-494b-4586-a1bb-b0e663054676_ContentBits">
    <vt:lpwstr>0</vt:lpwstr>
  </property>
</Properties>
</file>